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Override PartName="/word/styles.xml" ContentType="application/vnd.openxmlformats-officedocument.wordprocessingml.styl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officeDocument" Target="/word/document.xml" Id="Ra1bdf68b98914424" /></Relationships>
</file>

<file path=word/document.xml><?xml version="1.0" encoding="utf-8"?>
<w:document xmlns:w="http://schemas.openxmlformats.org/wordprocessingml/2006/main">
  <w:body>
    <w:sectPr>
      <w:pgSz w:w="12240" w:h="15840"/>
      <w:pgMar w:top="1440" w:right="1440" w:bottom="1440" w:left="1440" w:header="720" w:footer="720" w:gutter="0"/>
    </w:sectPr>
    <w:p>
      <w:pPr>
        <w:jc w:val="center"/>
      </w:pPr>
      <w:r>
        <w:drawing>
          <wp:inline xmlns:wp14="http://schemas.microsoft.com/office/word/2010/wordprocessingDrawing" xmlns:wp="http://schemas.openxmlformats.org/drawingml/2006/wordprocessingDrawing" distT="0" distB="0" distL="0" distR="0" wp14:editId="50D07946">
            <wp:extent cx="2971800" cy="3120390"/>
            <wp:effectExtent l="0" t="0" r="0" b="0"/>
            <wp:docPr id="1" name="Pictur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530a587e4bb24a48" cstate="print">
                      <a:extLst>
                        <a:ext uri="{28A0092B-C50C-407E-A947-70E740481C1C}"/>
                      </a:extLst>
                    </a:blip>
                    <a:stretch>
                      <a:fillRect/>
                    </a:stretch>
                  </pic:blipFill>
                  <pic:spPr>
                    <a:xfrm>
                      <a:off x="0" y="0"/>
                      <a:ext cx="2971800" cy="3120390"/>
                    </a:xfrm>
                    <a:prstGeom prst="rect">
                      <a:avLst/>
                    </a:prstGeom>
                  </pic:spPr>
                </pic:pic>
              </a:graphicData>
            </a:graphic>
          </wp:inline>
        </w:drawing>
      </w:r>
    </w:p>
    <w:p>
      <w:pPr>
        <w:pStyle w:val="Title"/>
      </w:pPr>
      <w:r>
        <w:t xml:space="preserve">Historical background of the New Testament</w:t>
      </w:r>
    </w:p>
    <w:p>
      <w:pPr>
        <w:pStyle w:val="IntenseQuote"/>
      </w:pPr>
      <w:r>
        <w:rPr>
          <w:rStyle w:val="Strong"/>
        </w:rPr>
        <w:t xml:space="preserve">This Sway was started using auto-generated content that the author searched for.</w:t>
      </w:r>
    </w:p>
    <w:p>
      <w:pPr>
        <w:pStyle w:val="Normal"/>
      </w:pPr>
      <w:r>
        <w:t xml:space="preserve">Most scholars who study the historical Jesus and early Christianity believe that the canonical gospels and life of Jesus must be viewed within his historical and cultural context, rather than purely in terms of Christian orthodoxy. They look at Second Temple Judaism, the tensions, trends, and changes in the region under the influence of Hellenism and the Roman occupation, and the Jewish factions of the time, seeing Jesus as a Jew in this environment; and the written New Testament as arising from a period of oral gospel traditions after his death. [</w:t>
      </w:r>
      <w:hyperlink xmlns:r="http://schemas.openxmlformats.org/officeDocument/2006/relationships" r:id="R62eff27485544a22">
        <w:r>
          <w:rPr>
            <w:rStyle w:val="SwayHyperlink"/>
          </w:rPr>
          <w:t xml:space="preserve">2</w:t>
        </w:r>
      </w:hyperlink>
      <w:r>
        <w:t xml:space="preserve">]</w:t>
      </w:r>
    </w:p>
    <w:p>
      <w:pPr>
        <w:pStyle w:val="Heading1"/>
      </w:pPr>
      <w:r>
        <w:t xml:space="preserve">Factions, groups and cults in the Roman period</w:t>
      </w:r>
    </w:p>
    <w:p>
      <w:pPr>
        <w:jc w:val="center"/>
      </w:pPr>
      <w:r>
        <w:drawing>
          <wp:inline xmlns:wp14="http://schemas.microsoft.com/office/word/2010/wordprocessingDrawing" xmlns:wp="http://schemas.openxmlformats.org/drawingml/2006/wordprocessingDrawing" distT="0" distB="0" distL="0" distR="0" wp14:editId="50D07946">
            <wp:extent cx="2971800" cy="1979652"/>
            <wp:effectExtent l="0" t="0" r="0" b="0"/>
            <wp:docPr id="1" name="Picture2" descr="The ancient synagogue at Caperna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4a18e163a94974" cstate="print">
                      <a:extLst>
                        <a:ext uri="{28A0092B-C50C-407E-A947-70E740481C1C}"/>
                      </a:extLst>
                    </a:blip>
                    <a:stretch>
                      <a:fillRect/>
                    </a:stretch>
                  </pic:blipFill>
                  <pic:spPr>
                    <a:xfrm>
                      <a:off x="0" y="0"/>
                      <a:ext cx="2971800" cy="1979652"/>
                    </a:xfrm>
                    <a:prstGeom prst="rect">
                      <a:avLst/>
                    </a:prstGeom>
                  </pic:spPr>
                </pic:pic>
              </a:graphicData>
            </a:graphic>
          </wp:inline>
        </w:drawing>
      </w:r>
    </w:p>
    <w:p>
      <w:pPr>
        <w:pStyle w:val="Caption"/>
      </w:pPr>
      <w:fldSimple w:instr=" SEQ Figure \*ARABIC ">
        <w:r>
          <w:t xml:space="preserve">1</w:t>
        </w:r>
      </w:fldSimple>
      <w:r>
        <w:t xml:space="preserve"> - </w:t>
      </w:r>
      <w:r>
        <w:rPr/>
        <w:t xml:space="preserve">The ancient synagogue at Capernaum [</w:t>
      </w:r>
      <w:hyperlink xmlns:r="http://schemas.openxmlformats.org/officeDocument/2006/relationships" r:id="R7e166ce7feba411c">
        <w:r>
          <w:rPr>
            <w:rStyle w:val="SwayHyperlink"/>
          </w:rPr>
          <w:t xml:space="preserve">3</w:t>
        </w:r>
      </w:hyperlink>
      <w:r>
        <w:rPr/>
        <w:t xml:space="preserve">]</w:t>
      </w:r>
    </w:p>
    <w:p>
      <w:pPr>
        <w:jc w:val="center"/>
      </w:pPr>
      <w:r>
        <w:drawing>
          <wp:inline xmlns:wp14="http://schemas.microsoft.com/office/word/2010/wordprocessingDrawing" xmlns:wp="http://schemas.openxmlformats.org/drawingml/2006/wordprocessingDrawing" distT="0" distB="0" distL="0" distR="0" wp14:editId="50D07946">
            <wp:extent cx="2971800" cy="2071337"/>
            <wp:effectExtent l="0" t="0" r="0" b="0"/>
            <wp:docPr id="1" name="Picture3" descr="Judean hills of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f8ffa07462c04cc3" cstate="print">
                      <a:extLst>
                        <a:ext uri="{28A0092B-C50C-407E-A947-70E740481C1C}"/>
                      </a:extLst>
                    </a:blip>
                    <a:stretch>
                      <a:fillRect/>
                    </a:stretch>
                  </pic:blipFill>
                  <pic:spPr>
                    <a:xfrm>
                      <a:off x="0" y="0"/>
                      <a:ext cx="2971800" cy="2071337"/>
                    </a:xfrm>
                    <a:prstGeom prst="rect">
                      <a:avLst/>
                    </a:prstGeom>
                  </pic:spPr>
                </pic:pic>
              </a:graphicData>
            </a:graphic>
          </wp:inline>
        </w:drawing>
      </w:r>
    </w:p>
    <w:p>
      <w:pPr>
        <w:pStyle w:val="Caption"/>
      </w:pPr>
      <w:fldSimple w:instr=" SEQ Figure \*ARABIC ">
        <w:r>
          <w:t xml:space="preserve">2</w:t>
        </w:r>
      </w:fldSimple>
      <w:r>
        <w:t xml:space="preserve"> - </w:t>
      </w:r>
      <w:r>
        <w:rPr/>
        <w:t xml:space="preserve">Judean hills of Israel [</w:t>
      </w:r>
      <w:hyperlink xmlns:r="http://schemas.openxmlformats.org/officeDocument/2006/relationships" r:id="R41e96fc98a9b42dd">
        <w:r>
          <w:rPr>
            <w:rStyle w:val="SwayHyperlink"/>
          </w:rPr>
          <w:t xml:space="preserve">4</w:t>
        </w:r>
      </w:hyperlink>
      <w:r>
        <w:rPr/>
        <w:t xml:space="preserve">]</w:t>
      </w:r>
    </w:p>
    <w:p>
      <w:pPr>
        <w:pStyle w:val="Normal"/>
      </w:pPr>
      <w:r>
        <w:rPr/>
        <w:t xml:space="preserve">You may also want to do research about: Sadducees and Pharisees in the Roman period; New prophets; Messiahs and millennial prophets; Zealots, Sicarii and bandits. [</w:t>
      </w:r>
      <w:hyperlink xmlns:r="http://schemas.openxmlformats.org/officeDocument/2006/relationships" r:id="Ra83d79baa6f64eb1">
        <w:r>
          <w:rPr>
            <w:rStyle w:val="SwayHyperlink"/>
          </w:rPr>
          <w:t xml:space="preserve">2</w:t>
        </w:r>
      </w:hyperlink>
      <w:r>
        <w:rPr/>
        <w:t xml:space="preserve">]</w:t>
      </w:r>
    </w:p>
    <w:p>
      <w:pPr>
        <w:pStyle w:val="Normal"/>
      </w:pPr>
      <w:r>
        <w:rPr/>
        <w:t xml:space="preserve">You may also want to do research about: Jesus; Pharisees; Samaritan; Sadducees; Talmud. [</w:t>
      </w:r>
      <w:hyperlink xmlns:r="http://schemas.openxmlformats.org/officeDocument/2006/relationships" r:id="R49cbc9c980f2448b">
        <w:r>
          <w:rPr>
            <w:rStyle w:val="SwayHyperlink"/>
          </w:rPr>
          <w:t xml:space="preserve">2</w:t>
        </w:r>
      </w:hyperlink>
      <w:r>
        <w:rPr/>
        <w:t xml:space="preserve">]</w:t>
      </w:r>
    </w:p>
    <w:p>
      <w:pPr>
        <w:pStyle w:val="Heading1"/>
      </w:pPr>
      <w:r>
        <w:t xml:space="preserve">Analysis of the gospels</w:t>
      </w:r>
    </w:p>
    <w:p>
      <w:pPr>
        <w:pStyle w:val="Normal"/>
      </w:pPr>
      <w:r>
        <w:t xml:space="preserve">You may also want to do research about: Logia; Kingdom of God; Constantine I and Christianity; crucifixion; Q source. [</w:t>
      </w:r>
      <w:hyperlink xmlns:r="http://schemas.openxmlformats.org/officeDocument/2006/relationships" r:id="R6d1ebe7bd2154f5b">
        <w:r>
          <w:rPr>
            <w:rStyle w:val="SwayHyperlink"/>
          </w:rPr>
          <w:t xml:space="preserve">2</w:t>
        </w:r>
      </w:hyperlink>
      <w:r>
        <w:t xml:space="preserve">]</w:t>
      </w:r>
    </w:p>
    <w:p>
      <w:pPr>
        <w:pStyle w:val="Heading1"/>
      </w:pPr>
      <w:r>
        <w:t xml:space="preserve">The divergence of early Christians and Rabbinic Jews</w:t>
      </w:r>
    </w:p>
    <w:p>
      <w:pPr>
        <w:jc w:val="center"/>
      </w:pPr>
      <w:r>
        <w:drawing>
          <wp:inline xmlns:wp14="http://schemas.microsoft.com/office/word/2010/wordprocessingDrawing" xmlns:wp="http://schemas.openxmlformats.org/drawingml/2006/wordprocessingDrawing" distT="0" distB="0" distL="0" distR="0" wp14:editId="50D07946">
            <wp:extent cx="5433646" cy="8229599"/>
            <wp:effectExtent l="0" t="0" r="0" b="0"/>
            <wp:docPr id="1" name="Picture4" descr="Model of Jerusalem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655e089482244ee1" cstate="print">
                      <a:extLst>
                        <a:ext uri="{28A0092B-C50C-407E-A947-70E740481C1C}"/>
                      </a:extLst>
                    </a:blip>
                    <a:stretch>
                      <a:fillRect/>
                    </a:stretch>
                  </pic:blipFill>
                  <pic:spPr>
                    <a:xfrm>
                      <a:off x="0" y="0"/>
                      <a:ext cx="5433646" cy="8229599"/>
                    </a:xfrm>
                    <a:prstGeom prst="rect">
                      <a:avLst/>
                    </a:prstGeom>
                  </pic:spPr>
                </pic:pic>
              </a:graphicData>
            </a:graphic>
          </wp:inline>
        </w:drawing>
      </w:r>
    </w:p>
    <w:p>
      <w:pPr>
        <w:pStyle w:val="Caption"/>
      </w:pPr>
      <w:fldSimple w:instr=" SEQ Figure \*ARABIC ">
        <w:r>
          <w:t xml:space="preserve">3</w:t>
        </w:r>
      </w:fldSimple>
      <w:r>
        <w:t xml:space="preserve"> - </w:t>
      </w:r>
      <w:r>
        <w:rPr/>
        <w:t xml:space="preserve">Model of Jerusalem Temple. [</w:t>
      </w:r>
      <w:hyperlink xmlns:r="http://schemas.openxmlformats.org/officeDocument/2006/relationships" r:id="Rbdbda6cb10854ce7">
        <w:r>
          <w:rPr>
            <w:rStyle w:val="SwayHyperlink"/>
          </w:rPr>
          <w:t xml:space="preserve">5</w:t>
        </w:r>
      </w:hyperlink>
      <w:r>
        <w:rPr/>
        <w:t xml:space="preserve">]</w:t>
      </w:r>
    </w:p>
    <w:p>
      <w:pPr>
        <w:pStyle w:val="Normal"/>
      </w:pPr>
      <w:r>
        <w:rPr/>
        <w:t xml:space="preserve">You may also want to do research about: The First Jewish–Roman War and the destruction of the Temple; Loss of records; The Emergence of Rabbinic Judaism; The Emergence of Christianity. [</w:t>
      </w:r>
      <w:hyperlink xmlns:r="http://schemas.openxmlformats.org/officeDocument/2006/relationships" r:id="Rf1387815b99047f9">
        <w:r>
          <w:rPr>
            <w:rStyle w:val="SwayHyperlink"/>
          </w:rPr>
          <w:t xml:space="preserve">2</w:t>
        </w:r>
      </w:hyperlink>
      <w:r>
        <w:rPr/>
        <w:t xml:space="preserve">]</w:t>
      </w:r>
    </w:p>
    <w:p>
      <w:pPr>
        <w:pStyle w:val="Normal"/>
      </w:pPr>
      <w:r>
        <w:rPr/>
        <w:t xml:space="preserve">You may also want to do research about: messiah; Second Temple Judaism; Siege of Jerusalem (70 CE); Pella, Jordan; Circumcision in the Bible. [</w:t>
      </w:r>
      <w:hyperlink xmlns:r="http://schemas.openxmlformats.org/officeDocument/2006/relationships" r:id="Rc26fff12756e41eb">
        <w:r>
          <w:rPr>
            <w:rStyle w:val="SwayHyperlink"/>
          </w:rPr>
          <w:t xml:space="preserve">2</w:t>
        </w:r>
      </w:hyperlink>
      <w:r>
        <w:rPr/>
        <w:t xml:space="preserve">]</w:t>
      </w:r>
    </w:p>
    <w:p>
      <w:pPr>
        <w:pStyle w:val="Heading1"/>
      </w:pPr>
      <w:r>
        <w:t xml:space="preserve">References</w:t>
      </w:r>
    </w:p>
    <w:p>
      <w:pPr>
        <w:pStyle w:val="Normal"/>
        <w:numPr>
          <w:ilvl w:val="0"/>
          <w:numId w:val="1"/>
        </w:numPr>
      </w:pPr>
      <w:hyperlink xmlns:r="http://schemas.openxmlformats.org/officeDocument/2006/relationships" r:id="Ra953909f6c944e78">
        <w:r>
          <w:rPr>
            <w:rStyle w:val="SwayHyperlink"/>
          </w:rPr>
          <w:t xml:space="preserve">https://commons.wikimedia.org/wiki/File:ChristPeterPaul.jpg</w:t>
        </w:r>
      </w:hyperlink>
    </w:p>
    <w:p>
      <w:pPr>
        <w:pStyle w:val="Normal"/>
        <w:numPr>
          <w:ilvl w:val="0"/>
          <w:numId w:val="1"/>
        </w:numPr>
      </w:pPr>
      <w:hyperlink xmlns:r="http://schemas.openxmlformats.org/officeDocument/2006/relationships" r:id="Re407ed7db9ad4dec">
        <w:r>
          <w:rPr>
            <w:rStyle w:val="SwayHyperlink"/>
          </w:rPr>
          <w:t xml:space="preserve">https://en.wikipedia.org/wiki/Historical_background_of_the_New_Testament</w:t>
        </w:r>
      </w:hyperlink>
    </w:p>
    <w:p>
      <w:pPr>
        <w:pStyle w:val="Normal"/>
        <w:numPr>
          <w:ilvl w:val="0"/>
          <w:numId w:val="1"/>
        </w:numPr>
      </w:pPr>
      <w:hyperlink xmlns:r="http://schemas.openxmlformats.org/officeDocument/2006/relationships" r:id="Rd2bcab91fb7d4f56">
        <w:r>
          <w:rPr>
            <w:rStyle w:val="SwayHyperlink"/>
          </w:rPr>
          <w:t xml:space="preserve">https://commons.wikimedia.org/wiki/File:Kafarnaum_BW_20.jpg</w:t>
        </w:r>
      </w:hyperlink>
    </w:p>
    <w:p>
      <w:pPr>
        <w:pStyle w:val="Normal"/>
        <w:numPr>
          <w:ilvl w:val="0"/>
          <w:numId w:val="1"/>
        </w:numPr>
      </w:pPr>
      <w:hyperlink xmlns:r="http://schemas.openxmlformats.org/officeDocument/2006/relationships" r:id="R8478bed0d8624c00">
        <w:r>
          <w:rPr>
            <w:rStyle w:val="SwayHyperlink"/>
          </w:rPr>
          <w:t xml:space="preserve">https://commons.wikimedia.org/wiki/File:Judea_1_by_David_Shankbone.jpg</w:t>
        </w:r>
      </w:hyperlink>
    </w:p>
    <w:p>
      <w:pPr>
        <w:pStyle w:val="Normal"/>
        <w:numPr>
          <w:ilvl w:val="0"/>
          <w:numId w:val="1"/>
        </w:numPr>
      </w:pPr>
      <w:hyperlink xmlns:r="http://schemas.openxmlformats.org/officeDocument/2006/relationships" r:id="R872d8cf6dda04220">
        <w:r>
          <w:rPr>
            <w:rStyle w:val="SwayHyperlink"/>
          </w:rPr>
          <w:t xml:space="preserve">https://commons.wikimedia.org/wiki/File:Jerusalem_Modell_BW_3.JPG</w:t>
        </w:r>
      </w:hyperlink>
    </w:p>
    <w:p>
      <w:pPr>
        <w:pStyle w:val="IntenseQuote"/>
      </w:pPr>
      <w:r>
        <w:rPr>
          <w:rStyle w:val="Strong"/>
        </w:rPr>
        <w:t xml:space="preserve">This Sway was started using auto-generated content that the author searched for.</w:t>
      </w:r>
    </w:p>
  </w:body>
</w:document>
</file>

<file path=word/numbering.xml><?xml version="1.0" encoding="utf-8"?>
<w:numbering xmlns:w="http://schemas.openxmlformats.org/wordprocessingml/2006/main">
  <w:abstractNum w:abstractNumId="0">
    <w:multiLevelType w:val="hybridMultilevel"/>
    <w:lvl w:ilvl="0" w:tentative="false">
      <w:numFmt w:val="decimal"/>
      <w:lvlText w:val="%1."/>
      <w:start w:val="1"/>
      <w:lvlJc w:val="left"/>
      <w:pPr>
        <w:ind w:left="720" w:hanging="360"/>
      </w:pPr>
    </w:lvl>
    <w:lvl w:ilvl="1" w:tentative="true">
      <w:numFmt w:val="lowerLetter"/>
      <w:lvlText w:val="%2."/>
      <w:start w:val="1"/>
      <w:lvlJc w:val="left"/>
      <w:pPr>
        <w:ind w:left="1440" w:hanging="360"/>
      </w:pPr>
    </w:lvl>
    <w:lvl w:ilvl="2" w:tentative="true">
      <w:numFmt w:val="lowerRoman"/>
      <w:lvlText w:val="%3."/>
      <w:start w:val="1"/>
      <w:lvlJc w:val="left"/>
      <w:pPr>
        <w:ind w:left="2160" w:hanging="360"/>
      </w:pPr>
    </w:lvl>
    <w:lvl w:ilvl="3" w:tentative="true">
      <w:numFmt w:val="decimal"/>
      <w:lvlText w:val="%4."/>
      <w:start w:val="1"/>
      <w:lvlJc w:val="left"/>
      <w:pPr>
        <w:ind w:left="2880" w:hanging="360"/>
      </w:pPr>
    </w:lvl>
    <w:lvl w:ilvl="4" w:tentative="true">
      <w:numFmt w:val="lowerLetter"/>
      <w:lvlText w:val="%5."/>
      <w:start w:val="1"/>
      <w:lvlJc w:val="left"/>
      <w:pPr>
        <w:ind w:left="3600" w:hanging="360"/>
      </w:pPr>
    </w:lvl>
    <w:lvl w:ilvl="5" w:tentative="true">
      <w:numFmt w:val="lowerRoman"/>
      <w:lvlText w:val="%6."/>
      <w:start w:val="1"/>
      <w:lvlJc w:val="left"/>
      <w:pPr>
        <w:ind w:left="4320" w:hanging="360"/>
      </w:pPr>
    </w:lvl>
    <w:lvl w:ilvl="6" w:tentative="true">
      <w:numFmt w:val="decimal"/>
      <w:lvlText w:val="%7."/>
      <w:start w:val="1"/>
      <w:lvlJc w:val="left"/>
      <w:pPr>
        <w:ind w:left="5040" w:hanging="360"/>
      </w:pPr>
    </w:lvl>
    <w:lvl w:ilvl="7" w:tentative="true">
      <w:numFmt w:val="lowerLetter"/>
      <w:lvlText w:val="%8."/>
      <w:start w:val="1"/>
      <w:lvlJc w:val="left"/>
      <w:pPr>
        <w:ind w:left="5760" w:hanging="360"/>
      </w:pPr>
    </w:lvl>
    <w:lvl w:ilvl="8" w:tentative="true">
      <w:numFmt w:val="lowerRoman"/>
      <w:lvlText w:val="%9."/>
      <w:start w:val="1"/>
      <w:lvlJc w:val="left"/>
      <w:pPr>
        <w:ind w:left="6480" w:hanging="360"/>
      </w:pPr>
    </w:lvl>
  </w:abstractNum>
  <w:num w:numId="1">
    <w:abstractNumId w:val="0"/>
  </w:num>
</w:numbering>
</file>

<file path=word/styles.xml><?xml version="1.0" encoding="utf-8"?>
<w:styles xmlns:w="http://schemas.openxmlformats.org/wordprocessingml/2006/main">
  <w:style w:type="paragraph" w:styleId="Normal" w:default="false" w:customStyle="true">
    <w:aliases w:val="Normal"/>
    <w:autoRedefine w:val="off"/>
    <w:basedOn w:val="Normal"/>
    <w:link w:val="OverdueAmountChar"/>
    <w:locked w:val="off"/>
    <w:qFormat w:val="on"/>
    <w:hidden w:val="off"/>
    <w:semiHidden w:val="off"/>
    <w:name w:val="Normal"/>
    <w:next w:val="Normal"/>
    <w:uiPriority w:val="1"/>
    <w:unhideWhenUsed w:val="on"/>
    <w:pPr/>
    <w:rPr>
      <w:rFonts w:ascii="Calibri"/>
    </w:rPr>
  </w:style>
  <w:style w:type="paragraph" w:styleId="Title" w:default="false" w:customStyle="true">
    <w:aliases w:val="Title"/>
    <w:autoRedefine w:val="off"/>
    <w:basedOn w:val="Normal"/>
    <w:link w:val="OverdueAmountChar"/>
    <w:locked w:val="off"/>
    <w:qFormat w:val="on"/>
    <w:hidden w:val="off"/>
    <w:semiHidden w:val="off"/>
    <w:name w:val="Title"/>
    <w:next w:val="Normal"/>
    <w:uiPriority w:val="1"/>
    <w:unhideWhenUsed w:val="on"/>
    <w:pPr/>
    <w:rPr>
      <w:rFonts w:ascii="Calibri Light"/>
      <w:sz w:val="56"/>
      <w:pPr>
        <w:spacing w:line="240" w:lineRule="auto"/>
      </w:pPr>
    </w:rPr>
  </w:style>
  <w:style w:type="paragraph" w:styleId="Heading1" w:default="false" w:customStyle="true">
    <w:aliases w:val="Heading1"/>
    <w:autoRedefine w:val="off"/>
    <w:basedOn w:val="Normal"/>
    <w:link w:val="OverdueAmountChar"/>
    <w:locked w:val="off"/>
    <w:qFormat w:val="on"/>
    <w:hidden w:val="off"/>
    <w:semiHidden w:val="off"/>
    <w:name w:val="Heading1"/>
    <w:next w:val="Normal"/>
    <w:uiPriority w:val="1"/>
    <w:unhideWhenUsed w:val="on"/>
    <w:pPr>
      <w:spacing w:before="480" w:after="120"/>
      <w:outlineLvl w:val="0"/>
      <w:keepNext/>
    </w:pPr>
    <w:rPr>
      <w:rFonts w:ascii="Calibri Light"/>
      <w:color w:themeColor="accent1"/>
      <w:sz w:val="32"/>
    </w:rPr>
  </w:style>
  <w:style w:type="paragraph" w:styleId="Heading2" w:default="false" w:customStyle="true">
    <w:aliases w:val="Heading2"/>
    <w:autoRedefine w:val="off"/>
    <w:basedOn w:val="Normal"/>
    <w:link w:val="OverdueAmountChar"/>
    <w:locked w:val="off"/>
    <w:qFormat w:val="on"/>
    <w:hidden w:val="off"/>
    <w:semiHidden w:val="off"/>
    <w:name w:val="Heading2"/>
    <w:next w:val="Normal"/>
    <w:uiPriority w:val="1"/>
    <w:unhideWhenUsed w:val="on"/>
    <w:pPr>
      <w:spacing w:before="40" w:after="0"/>
      <w:outlineLvl w:val="1"/>
      <w:keepNext/>
    </w:pPr>
    <w:rPr>
      <w:rFonts w:ascii="Calibri Light"/>
      <w:color w:themeColor="accent1"/>
      <w:sz w:val="26"/>
    </w:rPr>
  </w:style>
  <w:style w:type="character" w:styleId="EmphasizeItalicize" w:default="false" w:customStyle="true">
    <w:aliases w:val="EmphasizeItalicize"/>
    <w:autoRedefine w:val="off"/>
    <w:basedOn w:val="Normal"/>
    <w:link w:val="OverdueAmountChar"/>
    <w:locked w:val="off"/>
    <w:qFormat w:val="on"/>
    <w:hidden w:val="off"/>
    <w:semiHidden w:val="off"/>
    <w:name w:val="EmphasizeItalicize"/>
    <w:next w:val="Normal"/>
    <w:uiPriority w:val="1"/>
    <w:unhideWhenUsed w:val="on"/>
    <w:pPr/>
    <w:rPr>
      <w:rFonts w:ascii="Calibri"/>
      <w:b/>
      <w:i/>
    </w:rPr>
  </w:style>
  <w:style w:type="character" w:styleId="Strong" w:default="false" w:customStyle="true">
    <w:aliases w:val="Strong"/>
    <w:autoRedefine w:val="off"/>
    <w:basedOn w:val="Normal"/>
    <w:link w:val="OverdueAmountChar"/>
    <w:locked w:val="off"/>
    <w:qFormat w:val="on"/>
    <w:hidden w:val="off"/>
    <w:semiHidden w:val="off"/>
    <w:name w:val="Strong"/>
    <w:next w:val="Normal"/>
    <w:uiPriority w:val="1"/>
    <w:unhideWhenUsed w:val="on"/>
    <w:pPr/>
    <w:rPr>
      <w:rFonts w:ascii="Calibri"/>
      <w:b/>
    </w:rPr>
  </w:style>
  <w:style w:type="character" w:styleId="Emphasis" w:default="false" w:customStyle="true">
    <w:aliases w:val="Emphasis"/>
    <w:autoRedefine w:val="off"/>
    <w:basedOn w:val="Normal"/>
    <w:link w:val="OverdueAmountChar"/>
    <w:locked w:val="off"/>
    <w:qFormat w:val="on"/>
    <w:hidden w:val="off"/>
    <w:semiHidden w:val="off"/>
    <w:name w:val="Emphasis"/>
    <w:next w:val="Normal"/>
    <w:uiPriority w:val="1"/>
    <w:unhideWhenUsed w:val="on"/>
    <w:pPr/>
    <w:rPr>
      <w:rFonts w:ascii="Calibri"/>
      <w:i/>
    </w:rPr>
  </w:style>
  <w:style w:type="character" w:styleId="SwayHyperlink" w:default="false" w:customStyle="true">
    <w:aliases w:val="SwayHyperlink"/>
    <w:autoRedefine w:val="off"/>
    <w:basedOn w:val="Normal"/>
    <w:link w:val="OverdueAmountChar"/>
    <w:locked w:val="off"/>
    <w:qFormat w:val="on"/>
    <w:hidden w:val="off"/>
    <w:semiHidden w:val="off"/>
    <w:name w:val="SwayHyperlink"/>
    <w:next w:val="Normal"/>
    <w:uiPriority w:val="1"/>
    <w:unhideWhenUsed w:val="on"/>
    <w:pPr/>
    <w:rPr>
      <w:rFonts w:ascii="Calibri"/>
      <w:u w:val="single"/>
      <w:color w:themeColor="hyperlink"/>
    </w:rPr>
  </w:style>
  <w:style w:type="character" w:styleId="BoldHyperlink" w:default="false" w:customStyle="true">
    <w:aliases w:val="BoldHyperlink"/>
    <w:autoRedefine w:val="off"/>
    <w:basedOn w:val="Normal"/>
    <w:link w:val="OverdueAmountChar"/>
    <w:locked w:val="off"/>
    <w:qFormat w:val="on"/>
    <w:hidden w:val="off"/>
    <w:semiHidden w:val="off"/>
    <w:name w:val="BoldHyperlink"/>
    <w:next w:val="Normal"/>
    <w:uiPriority w:val="1"/>
    <w:unhideWhenUsed w:val="on"/>
    <w:pPr/>
    <w:rPr>
      <w:rFonts w:ascii="Calibri"/>
      <w:b/>
      <w:u w:val="single"/>
      <w:color w:themeColor="hyperlink"/>
    </w:rPr>
  </w:style>
  <w:style w:type="character" w:styleId="ItalicHyperlink" w:default="false" w:customStyle="true">
    <w:aliases w:val="ItalicHyperlink"/>
    <w:autoRedefine w:val="off"/>
    <w:basedOn w:val="Normal"/>
    <w:link w:val="OverdueAmountChar"/>
    <w:locked w:val="off"/>
    <w:qFormat w:val="on"/>
    <w:hidden w:val="off"/>
    <w:semiHidden w:val="off"/>
    <w:name w:val="ItalicHyperlink"/>
    <w:next w:val="Normal"/>
    <w:uiPriority w:val="1"/>
    <w:unhideWhenUsed w:val="on"/>
    <w:pPr/>
    <w:rPr>
      <w:rFonts w:ascii="Calibri"/>
      <w:i/>
      <w:u w:val="single"/>
      <w:color w:themeColor="hyperlink"/>
    </w:rPr>
  </w:style>
  <w:style w:type="character" w:styleId="BoldItalicHyperlink" w:default="false" w:customStyle="true">
    <w:aliases w:val="BoldItalicHyperlink"/>
    <w:autoRedefine w:val="off"/>
    <w:basedOn w:val="Normal"/>
    <w:link w:val="OverdueAmountChar"/>
    <w:locked w:val="off"/>
    <w:qFormat w:val="on"/>
    <w:hidden w:val="off"/>
    <w:semiHidden w:val="off"/>
    <w:name w:val="BoldItalicHyperlink"/>
    <w:next w:val="Normal"/>
    <w:uiPriority w:val="1"/>
    <w:unhideWhenUsed w:val="on"/>
    <w:pPr/>
    <w:rPr>
      <w:rFonts w:ascii="Calibri"/>
      <w:b/>
      <w:i/>
      <w:u w:val="single"/>
      <w:color w:themeColor="hyperlink"/>
    </w:rPr>
  </w:style>
  <w:style w:type="paragraph" w:styleId="Caption" w:default="false" w:customStyle="true">
    <w:aliases w:val="Caption"/>
    <w:autoRedefine w:val="off"/>
    <w:basedOn w:val="Normal"/>
    <w:link w:val="OverdueAmountChar"/>
    <w:locked w:val="off"/>
    <w:qFormat w:val="on"/>
    <w:hidden w:val="off"/>
    <w:semiHidden w:val="off"/>
    <w:name w:val="Caption"/>
    <w:next w:val="Normal"/>
    <w:uiPriority w:val="1"/>
    <w:unhideWhenUsed w:val="on"/>
    <w:pPr/>
    <w:rPr>
      <w:rFonts w:ascii="Calibri"/>
      <w:i/>
      <w:pPr>
        <w:spacing w:after="200" w:line="240" w:lineRule="auto"/>
        <w:jc w:val="center"/>
      </w:pPr>
      <w:rPr>
        <w:color w:themeColor="text2"/>
        <w:sz w:val="18"/>
      </w:rPr>
    </w:rPr>
  </w:style>
  <w:style w:type="paragraph" w:styleId="FootnoteText" w:default="false" w:customStyle="true">
    <w:aliases w:val="FootnoteText"/>
    <w:autoRedefine w:val="off"/>
    <w:basedOn w:val="Normal"/>
    <w:link w:val="OverdueAmountChar"/>
    <w:locked w:val="off"/>
    <w:qFormat w:val="on"/>
    <w:hidden w:val="off"/>
    <w:semiHidden w:val="off"/>
    <w:name w:val="FootnoteText"/>
    <w:next w:val="Normal"/>
    <w:uiPriority w:val="1"/>
    <w:unhideWhenUsed w:val="on"/>
    <w:pPr/>
    <w:rPr>
      <w:rFonts w:ascii="Calibri"/>
      <w:pPr>
        <w:spacing w:after="0" w:line="240" w:lineRule="auto"/>
      </w:pPr>
      <w:rPr>
        <w:sz w:val="20"/>
      </w:rPr>
    </w:rPr>
  </w:style>
  <w:style w:type="paragraph" w:styleId="IntenseQuote" w:default="false" w:customStyle="true">
    <w:aliases w:val="IntenseQuote"/>
    <w:autoRedefine w:val="off"/>
    <w:basedOn w:val="Normal"/>
    <w:link w:val="OverdueAmountChar"/>
    <w:locked w:val="off"/>
    <w:qFormat w:val="on"/>
    <w:hidden w:val="off"/>
    <w:semiHidden w:val="off"/>
    <w:name w:val="IntenseQuote"/>
    <w:next w:val="Normal"/>
    <w:uiPriority w:val="1"/>
    <w:unhideWhenUsed w:val="on"/>
    <w:pPr>
      <w:pBdr>
        <w:top w:val="single" w:themeColor="accent1" w:sz="4" w:space="10"/>
        <w:bottom w:val="single" w:themeColor="accent1" w:sz="4" w:space="10"/>
      </w:pBdr>
      <w:spacing w:before="360" w:after="360"/>
      <w:ind w:left="0" w:right="0"/>
      <w:jc w:val="center"/>
    </w:pPr>
    <w:rPr>
      <w:rFonts w:ascii="Calibri"/>
      <w:i/>
      <w:rPr>
        <w:color w:themeColor="accent1"/>
      </w:rPr>
    </w:rPr>
  </w:style>
</w:styles>
</file>

<file path=word/_rels/document.xml.rels>&#65279;<?xml version="1.0" encoding="utf-8"?><Relationships xmlns="http://schemas.openxmlformats.org/package/2006/relationships"><Relationship Type="http://schemas.openxmlformats.org/officeDocument/2006/relationships/styles" Target="/word/styles.xml" Id="Rc7a79466205b4f57" /><Relationship Type="http://schemas.openxmlformats.org/officeDocument/2006/relationships/image" Target="/media/image.jpg" Id="R530a587e4bb24a48" /><Relationship Type="http://schemas.openxmlformats.org/officeDocument/2006/relationships/hyperlink" Target="https://en.wikipedia.org/wiki/Historical_background_of_the_New_Testament" TargetMode="External" Id="R62eff27485544a22" /><Relationship Type="http://schemas.openxmlformats.org/officeDocument/2006/relationships/hyperlink" Target="https://commons.wikimedia.org/wiki/File:Kafarnaum_BW_20.jpg" TargetMode="External" Id="R7e166ce7feba411c" /><Relationship Type="http://schemas.openxmlformats.org/officeDocument/2006/relationships/image" Target="/media/image2.jpg" Id="R7a4a18e163a94974" /><Relationship Type="http://schemas.openxmlformats.org/officeDocument/2006/relationships/hyperlink" Target="https://commons.wikimedia.org/wiki/File:Judea_1_by_David_Shankbone.jpg" TargetMode="External" Id="R41e96fc98a9b42dd" /><Relationship Type="http://schemas.openxmlformats.org/officeDocument/2006/relationships/image" Target="/media/image3.jpg" Id="Rf8ffa07462c04cc3" /><Relationship Type="http://schemas.openxmlformats.org/officeDocument/2006/relationships/hyperlink" Target="https://en.wikipedia.org/wiki/Historical_background_of_the_New_Testament" TargetMode="External" Id="Ra83d79baa6f64eb1" /><Relationship Type="http://schemas.openxmlformats.org/officeDocument/2006/relationships/hyperlink" Target="https://en.wikipedia.org/wiki/Historical_background_of_the_New_Testament" TargetMode="External" Id="R49cbc9c980f2448b" /><Relationship Type="http://schemas.openxmlformats.org/officeDocument/2006/relationships/hyperlink" Target="https://en.wikipedia.org/wiki/Historical_background_of_the_New_Testament" TargetMode="External" Id="R6d1ebe7bd2154f5b" /><Relationship Type="http://schemas.openxmlformats.org/officeDocument/2006/relationships/hyperlink" Target="https://commons.wikimedia.org/wiki/File:Jerusalem_Modell_BW_3.JPG" TargetMode="External" Id="Rbdbda6cb10854ce7" /><Relationship Type="http://schemas.openxmlformats.org/officeDocument/2006/relationships/image" Target="/media/image4.jpg" Id="R655e089482244ee1" /><Relationship Type="http://schemas.openxmlformats.org/officeDocument/2006/relationships/hyperlink" Target="https://en.wikipedia.org/wiki/Historical_background_of_the_New_Testament" TargetMode="External" Id="Rf1387815b99047f9" /><Relationship Type="http://schemas.openxmlformats.org/officeDocument/2006/relationships/hyperlink" Target="https://en.wikipedia.org/wiki/Historical_background_of_the_New_Testament" TargetMode="External" Id="Rc26fff12756e41eb" /><Relationship Type="http://schemas.openxmlformats.org/officeDocument/2006/relationships/numbering" Target="/word/numbering.xml" Id="NumberingDefinitionsPart" /><Relationship Type="http://schemas.openxmlformats.org/officeDocument/2006/relationships/hyperlink" Target="https://commons.wikimedia.org/wiki/File:ChristPeterPaul.jpg" TargetMode="External" Id="Ra953909f6c944e78" /><Relationship Type="http://schemas.openxmlformats.org/officeDocument/2006/relationships/hyperlink" Target="https://en.wikipedia.org/wiki/Historical_background_of_the_New_Testament" TargetMode="External" Id="Re407ed7db9ad4dec" /><Relationship Type="http://schemas.openxmlformats.org/officeDocument/2006/relationships/hyperlink" Target="https://commons.wikimedia.org/wiki/File:Kafarnaum_BW_20.jpg" TargetMode="External" Id="Rd2bcab91fb7d4f56" /><Relationship Type="http://schemas.openxmlformats.org/officeDocument/2006/relationships/hyperlink" Target="https://commons.wikimedia.org/wiki/File:Judea_1_by_David_Shankbone.jpg" TargetMode="External" Id="R8478bed0d8624c00" /><Relationship Type="http://schemas.openxmlformats.org/officeDocument/2006/relationships/hyperlink" Target="https://commons.wikimedia.org/wiki/File:Jerusalem_Modell_BW_3.JPG" TargetMode="External" Id="R872d8cf6dda04220" /></Relationships>
</file>